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250" w:type="pct"/>
        <w:tblInd w:w="108" w:type="dxa"/>
        <w:tblLook w:val="04A0"/>
      </w:tblPr>
      <w:tblGrid>
        <w:gridCol w:w="718"/>
        <w:gridCol w:w="2415"/>
        <w:gridCol w:w="1368"/>
        <w:gridCol w:w="4729"/>
        <w:gridCol w:w="1650"/>
      </w:tblGrid>
      <w:tr w:rsidR="003F3AB9" w:rsidRPr="003F3AB9" w:rsidTr="003F3AB9">
        <w:trPr>
          <w:trHeight w:val="255"/>
        </w:trPr>
        <w:tc>
          <w:tcPr>
            <w:tcW w:w="796" w:type="dxa"/>
            <w:shd w:val="clear" w:color="auto" w:fill="auto"/>
            <w:noWrap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Level</w:t>
            </w:r>
          </w:p>
        </w:tc>
        <w:tc>
          <w:tcPr>
            <w:tcW w:w="2756" w:type="dxa"/>
            <w:shd w:val="clear" w:color="auto" w:fill="auto"/>
            <w:noWrap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6976" w:type="dxa"/>
            <w:gridSpan w:val="2"/>
            <w:shd w:val="clear" w:color="auto" w:fill="auto"/>
            <w:noWrap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Kabupaten Ketapang</w:t>
            </w:r>
          </w:p>
        </w:tc>
        <w:tc>
          <w:tcPr>
            <w:tcW w:w="1872" w:type="dxa"/>
            <w:shd w:val="clear" w:color="auto" w:fill="auto"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3F3AB9" w:rsidRPr="003F3AB9" w:rsidTr="003F3AB9">
        <w:trPr>
          <w:trHeight w:val="255"/>
        </w:trPr>
        <w:tc>
          <w:tcPr>
            <w:tcW w:w="3552" w:type="dxa"/>
            <w:gridSpan w:val="2"/>
            <w:shd w:val="clear" w:color="auto" w:fill="auto"/>
            <w:noWrap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Komponen</w:t>
            </w:r>
          </w:p>
        </w:tc>
        <w:tc>
          <w:tcPr>
            <w:tcW w:w="6976" w:type="dxa"/>
            <w:gridSpan w:val="2"/>
            <w:shd w:val="clear" w:color="auto" w:fill="auto"/>
            <w:noWrap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A. Hukum dan Kebijakan</w:t>
            </w:r>
          </w:p>
        </w:tc>
        <w:tc>
          <w:tcPr>
            <w:tcW w:w="1872" w:type="dxa"/>
            <w:shd w:val="clear" w:color="auto" w:fill="auto"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3F3AB9" w:rsidRPr="003F3AB9" w:rsidTr="003F3AB9">
        <w:trPr>
          <w:trHeight w:val="255"/>
        </w:trPr>
        <w:tc>
          <w:tcPr>
            <w:tcW w:w="796" w:type="dxa"/>
            <w:shd w:val="clear" w:color="auto" w:fill="auto"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756" w:type="dxa"/>
            <w:shd w:val="clear" w:color="auto" w:fill="auto"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47" w:type="dxa"/>
            <w:shd w:val="clear" w:color="auto" w:fill="auto"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5429" w:type="dxa"/>
            <w:shd w:val="clear" w:color="auto" w:fill="auto"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872" w:type="dxa"/>
            <w:shd w:val="clear" w:color="auto" w:fill="auto"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3F3AB9" w:rsidRPr="003F3AB9" w:rsidTr="003F3AB9">
        <w:trPr>
          <w:trHeight w:val="255"/>
        </w:trPr>
        <w:tc>
          <w:tcPr>
            <w:tcW w:w="3552" w:type="dxa"/>
            <w:gridSpan w:val="2"/>
            <w:shd w:val="clear" w:color="auto" w:fill="auto"/>
            <w:noWrap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Isu dalam PGA REDD+</w:t>
            </w:r>
          </w:p>
        </w:tc>
        <w:tc>
          <w:tcPr>
            <w:tcW w:w="6976" w:type="dxa"/>
            <w:gridSpan w:val="2"/>
            <w:shd w:val="clear" w:color="auto" w:fill="auto"/>
            <w:noWrap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 xml:space="preserve">:  I. Perencanaan Kehutanan dan Tata Ruang </w:t>
            </w:r>
          </w:p>
        </w:tc>
        <w:tc>
          <w:tcPr>
            <w:tcW w:w="1872" w:type="dxa"/>
            <w:shd w:val="clear" w:color="auto" w:fill="auto"/>
            <w:noWrap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3F3AB9" w:rsidRPr="003F3AB9" w:rsidTr="003F3AB9">
        <w:trPr>
          <w:trHeight w:val="615"/>
        </w:trPr>
        <w:tc>
          <w:tcPr>
            <w:tcW w:w="3552" w:type="dxa"/>
            <w:gridSpan w:val="2"/>
            <w:shd w:val="clear" w:color="auto" w:fill="auto"/>
            <w:noWrap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8848" w:type="dxa"/>
            <w:gridSpan w:val="3"/>
            <w:shd w:val="clear" w:color="auto" w:fill="auto"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 xml:space="preserve">: a. Keberadaan dan komprehensiveness aturan yang mengatur transparansi penyusunan perencanaan kehutanan dan Rencana Tata Ruang dan Rencana Wilayah (RTRW) </w:t>
            </w:r>
          </w:p>
        </w:tc>
      </w:tr>
      <w:tr w:rsidR="003F3AB9" w:rsidRPr="003F3AB9" w:rsidTr="003F3AB9">
        <w:trPr>
          <w:trHeight w:val="795"/>
        </w:trPr>
        <w:tc>
          <w:tcPr>
            <w:tcW w:w="3552" w:type="dxa"/>
            <w:gridSpan w:val="2"/>
            <w:shd w:val="clear" w:color="auto" w:fill="auto"/>
            <w:noWrap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Objek Analisis</w:t>
            </w:r>
          </w:p>
        </w:tc>
        <w:tc>
          <w:tcPr>
            <w:tcW w:w="8848" w:type="dxa"/>
            <w:gridSpan w:val="3"/>
            <w:shd w:val="clear" w:color="auto" w:fill="auto"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Undang-Undang, Peraturan Pemerintah, Peraturan Presiden, Keputusan Presiden, Instruksi Presiden, Peraturan Menteri, Keputusan Menteri, Peraturan Gubernur, Peraturan Daerah atau peraturan yang bersifat teknis</w:t>
            </w:r>
          </w:p>
        </w:tc>
      </w:tr>
    </w:tbl>
    <w:p w:rsidR="00D74DB4" w:rsidRDefault="00D74DB4"/>
    <w:tbl>
      <w:tblPr>
        <w:tblW w:w="2500" w:type="pct"/>
        <w:tblInd w:w="103" w:type="dxa"/>
        <w:tblLook w:val="04A0"/>
      </w:tblPr>
      <w:tblGrid>
        <w:gridCol w:w="704"/>
        <w:gridCol w:w="2402"/>
        <w:gridCol w:w="1363"/>
        <w:gridCol w:w="4724"/>
        <w:gridCol w:w="1692"/>
      </w:tblGrid>
      <w:tr w:rsidR="003F3AB9" w:rsidRPr="003F3AB9" w:rsidTr="003F3AB9">
        <w:trPr>
          <w:trHeight w:val="255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2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Item Data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54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Dokumen Hukum dan Kebijakan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</w:t>
            </w:r>
          </w:p>
        </w:tc>
      </w:tr>
      <w:tr w:rsidR="003F3AB9" w:rsidRPr="003F3AB9" w:rsidTr="003F3AB9">
        <w:trPr>
          <w:trHeight w:val="51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AIa1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Data/informasi pembuatan RTRW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5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aturannya, yang ada adalah UU No. 26 tahun 2007 dan  PP.15/2010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3F3AB9" w:rsidRPr="003F3AB9" w:rsidTr="003F3AB9">
        <w:trPr>
          <w:trHeight w:val="51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AIa2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Informasi rencana pembentukan RTRW(P)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5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aturannya, yang ada adalah UU No. 26 tahun 2007 dan  PP.15/2011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3F3AB9" w:rsidRPr="003F3AB9" w:rsidTr="003F3AB9">
        <w:trPr>
          <w:trHeight w:val="51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AIa3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Pengumuman usulan perubahan peruntukan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5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aturannya, yang ada adalah UU No. 26 tahun 2007 dan  PP.15/2012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3F3AB9" w:rsidRPr="003F3AB9" w:rsidTr="003F3AB9">
        <w:trPr>
          <w:trHeight w:val="765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AIa4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Kejelasan informasi  yang dapat diakses berdasarkan uji konsekuensi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5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aturannya, yang ada adalah UU No. 26 tahun 2007 dan  PP.15/2013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3F3AB9" w:rsidRPr="003F3AB9" w:rsidTr="003F3AB9">
        <w:trPr>
          <w:trHeight w:val="25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5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3F3AB9" w:rsidRPr="003F3AB9" w:rsidTr="003F3AB9">
        <w:trPr>
          <w:trHeight w:val="660"/>
        </w:trPr>
        <w:tc>
          <w:tcPr>
            <w:tcW w:w="35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88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b. Keberadaan dan komprehensiveness aturan yang mengatur penyusunan perencanaan kehutanan dan Rencana Tata Ruang dan Rencana Wilayah (RTRW) yang partisipatif</w:t>
            </w:r>
          </w:p>
        </w:tc>
      </w:tr>
      <w:tr w:rsidR="003F3AB9" w:rsidRPr="003F3AB9" w:rsidTr="003F3AB9">
        <w:trPr>
          <w:trHeight w:val="900"/>
        </w:trPr>
        <w:tc>
          <w:tcPr>
            <w:tcW w:w="35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Objek Analisis</w:t>
            </w:r>
          </w:p>
        </w:tc>
        <w:tc>
          <w:tcPr>
            <w:tcW w:w="888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Undang-Undang, Peraturan Pemerintah, Peraturan Presiden, Keputusan Presiden, Instruksi Presiden, Peraturan Menteri, Keputusan Menteri, Peraturan Gubernur, Peraturan Daerah atau peraturan yang bersifat teknis</w:t>
            </w:r>
          </w:p>
        </w:tc>
      </w:tr>
      <w:tr w:rsidR="003F3AB9" w:rsidRPr="003F3AB9" w:rsidTr="003F3AB9">
        <w:trPr>
          <w:trHeight w:val="255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2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Item Data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54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Dokumen Hukum dan Kebijakan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</w:t>
            </w:r>
          </w:p>
        </w:tc>
      </w:tr>
      <w:tr w:rsidR="003F3AB9" w:rsidRPr="003F3AB9" w:rsidTr="003F3AB9">
        <w:trPr>
          <w:trHeight w:val="102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AIb1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Mekanisme pengambilan keputusan yang memudahkan keterlibatan pihak yang berkepentingan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5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aturannya, yang ada adalah UU No. 26 tahun 2007, PP.15/2010, PermenPU.16/2009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3F3AB9" w:rsidRPr="003F3AB9" w:rsidTr="003F3AB9">
        <w:trPr>
          <w:trHeight w:val="765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AIb2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Petugas khusus yang bertanggung jawab mengelola masukan publik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5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aturannya, yang ada adalah UU No. 26 tahun 2007, PP.15/2010, PermenPU.16/2010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3F3AB9" w:rsidRPr="003F3AB9" w:rsidTr="003F3AB9">
        <w:trPr>
          <w:trHeight w:val="51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AIb3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Dokumentasi setiap masukan (tertulis/tidak tertulis)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5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aturannya, yang ada adalah UU No. 26 tahun 2007, PP.15/2010, PermenPU.16/2011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3F3AB9" w:rsidRPr="003F3AB9" w:rsidTr="003F3AB9">
        <w:trPr>
          <w:trHeight w:val="51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AIb4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Mekanisme respon terhadap masukan yang ada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5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aturannya, yang ada adalah UU No. 26 tahun 2007, PP.15/2010, PermenPU.16/2012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3F3AB9" w:rsidRPr="003F3AB9" w:rsidTr="003F3AB9">
        <w:trPr>
          <w:trHeight w:val="51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AIb5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Penjelasan atas keputusan akhir yang diambil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5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aturannya, yang ada adalah UU No. 26 tahun 2007, PP.15/2010, PermenPU.16/2013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3F3AB9" w:rsidRPr="003F3AB9" w:rsidTr="003F3AB9">
        <w:trPr>
          <w:trHeight w:val="51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AIb6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Pelaksanaan proses partisipasi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5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aturannya, yang ada adalah UU No. 26 tahun 2007, PP.15/2010, PermenPU.16/2014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3</w:t>
            </w:r>
          </w:p>
        </w:tc>
      </w:tr>
      <w:tr w:rsidR="003F3AB9" w:rsidRPr="003F3AB9" w:rsidTr="003F3AB9">
        <w:trPr>
          <w:trHeight w:val="25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5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3F3AB9" w:rsidRPr="003F3AB9" w:rsidTr="003F3AB9">
        <w:trPr>
          <w:trHeight w:val="765"/>
        </w:trPr>
        <w:tc>
          <w:tcPr>
            <w:tcW w:w="35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88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c. Keberadaan dan komprehensiveness aturan yang mengatur program peningkatan kapasitas masyarakat dalam proses perencanaan kehutanan dan Rencana Tata Ruang dan Rencana Wilayah (RTRW)</w:t>
            </w:r>
          </w:p>
        </w:tc>
      </w:tr>
      <w:tr w:rsidR="003F3AB9" w:rsidRPr="003F3AB9" w:rsidTr="003F3AB9">
        <w:trPr>
          <w:trHeight w:val="945"/>
        </w:trPr>
        <w:tc>
          <w:tcPr>
            <w:tcW w:w="35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Objek Analisis</w:t>
            </w:r>
          </w:p>
        </w:tc>
        <w:tc>
          <w:tcPr>
            <w:tcW w:w="888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Undang-Undang, Peraturan Pemerintah, Peraturan Presiden, Keputusan Presiden, Instruksi Presiden, Peraturan Menteri, Keputusan Menteri, Peraturan Gubernur, Peraturan Daerah atau peraturan yang bersifat Teknis, RPJMN/D, Renstranas/da</w:t>
            </w:r>
          </w:p>
        </w:tc>
      </w:tr>
      <w:tr w:rsidR="003F3AB9" w:rsidRPr="003F3AB9" w:rsidTr="003F3AB9">
        <w:trPr>
          <w:trHeight w:val="255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27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Item Data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54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Dokumen Hukum dan Kebijakan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</w:t>
            </w:r>
          </w:p>
        </w:tc>
      </w:tr>
      <w:tr w:rsidR="003F3AB9" w:rsidRPr="003F3AB9" w:rsidTr="003F3AB9">
        <w:trPr>
          <w:trHeight w:val="1020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>AIc1</w:t>
            </w:r>
          </w:p>
        </w:tc>
        <w:tc>
          <w:tcPr>
            <w:tcW w:w="2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Program peningkatan kapasitas masyarakat Adat/ Lokal dalam perencanaan kehutanan dan wilayah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5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aturannya, yang ada adalah UU No. 26 tahun 2007, PP.15/2010, PermenPU.16/2014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3F3AB9" w:rsidRPr="003F3AB9" w:rsidTr="003F3AB9">
        <w:trPr>
          <w:trHeight w:val="765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AIc2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Program peningkatan kapasitas pemerintah dalam perencanaan kehuatanan dan wilayah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5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aturannya, yang ada adalah UU No. 26 tahun 2007, PP.15/2010, PermenPU.16/2014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3F3AB9" w:rsidRPr="003F3AB9" w:rsidTr="003F3AB9">
        <w:trPr>
          <w:trHeight w:val="25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5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3F3AB9" w:rsidRPr="003F3AB9" w:rsidTr="003F3AB9">
        <w:trPr>
          <w:trHeight w:val="945"/>
        </w:trPr>
        <w:tc>
          <w:tcPr>
            <w:tcW w:w="35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88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d. Keberadaan dan komprehensiveness aturan yang mengatur Mekanisme penanganan pengaduan dalam proses perencanaan kehutanan dan Rencana Tata Ruang dan Rencana Wilayah (RTRW)</w:t>
            </w:r>
          </w:p>
        </w:tc>
      </w:tr>
      <w:tr w:rsidR="003F3AB9" w:rsidRPr="003F3AB9" w:rsidTr="003F3AB9">
        <w:trPr>
          <w:trHeight w:val="825"/>
        </w:trPr>
        <w:tc>
          <w:tcPr>
            <w:tcW w:w="35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888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F3AB9" w:rsidRPr="003F3AB9" w:rsidRDefault="003F3AB9" w:rsidP="003F3AB9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Undang-Undang, Peraturan Pemerintah, Peraturan Presiden, Keputusan Presiden, Instruksi Presiden, Peraturan Menteri, Keputusan Menteri, Peraturan Gubernur, Peraturan Daerah atau peraturan yang bersifat teknis</w:t>
            </w:r>
          </w:p>
        </w:tc>
      </w:tr>
      <w:tr w:rsidR="003F3AB9" w:rsidRPr="003F3AB9" w:rsidTr="003F3AB9">
        <w:trPr>
          <w:trHeight w:val="255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27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Item Data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54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Dokumen Hukum dan Kebijakan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</w:t>
            </w:r>
          </w:p>
        </w:tc>
      </w:tr>
      <w:tr w:rsidR="003F3AB9" w:rsidRPr="003F3AB9" w:rsidTr="003F3AB9">
        <w:trPr>
          <w:trHeight w:val="765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AId1</w:t>
            </w:r>
          </w:p>
        </w:tc>
        <w:tc>
          <w:tcPr>
            <w:tcW w:w="2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Mekanisme pengaduan (termasuk ketentuan tenggat waktu &amp; tindakan yang diambil)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5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aturannya, yang ada adalah UU No. 26 tahun 2007, PP.15/2010, PermenPU.16/2014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3F3AB9" w:rsidRPr="003F3AB9" w:rsidTr="003F3AB9">
        <w:trPr>
          <w:trHeight w:val="51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AId2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Mekanisme resolusi konflik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5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aturannya, yang ada adalah UU No. 26 tahun 2007, PP.15/2010, PermenPU.16/2014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3F3AB9" w:rsidRPr="003F3AB9" w:rsidTr="003F3AB9">
        <w:trPr>
          <w:trHeight w:val="765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AId3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Keahlian &amp; pemahaman mediator tentang isu-isu masyarakat adat/lokal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5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aturannya, yang ada adalah UU No. 26 tahun 2007, PP.15/2010, PermenPU.16/2014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3F3AB9" w:rsidRPr="003F3AB9" w:rsidTr="003F3AB9">
        <w:trPr>
          <w:trHeight w:val="25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5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3F3AB9" w:rsidRPr="003F3AB9" w:rsidTr="003F3AB9">
        <w:trPr>
          <w:trHeight w:val="330"/>
        </w:trPr>
        <w:tc>
          <w:tcPr>
            <w:tcW w:w="35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Isu dalam PGA REDD+</w:t>
            </w:r>
          </w:p>
        </w:tc>
        <w:tc>
          <w:tcPr>
            <w:tcW w:w="6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 II.Pengaturan Hak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3F3AB9" w:rsidRPr="003F3AB9" w:rsidTr="003F3AB9">
        <w:trPr>
          <w:trHeight w:val="690"/>
        </w:trPr>
        <w:tc>
          <w:tcPr>
            <w:tcW w:w="35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88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a. Keberadaan dan komprehensiveness aturan yang mengatur transparansi penetapan hak kelola hutan bagi masyarakat adat/lokal dan bisnis</w:t>
            </w:r>
          </w:p>
        </w:tc>
      </w:tr>
      <w:tr w:rsidR="003F3AB9" w:rsidRPr="003F3AB9" w:rsidTr="003F3AB9">
        <w:trPr>
          <w:trHeight w:val="630"/>
        </w:trPr>
        <w:tc>
          <w:tcPr>
            <w:tcW w:w="35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888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F3AB9" w:rsidRPr="003F3AB9" w:rsidRDefault="003F3AB9" w:rsidP="003F3AB9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Sumber (Undang2 keterbukaan informasi publik, PP, permenhut ttg pemberian ijin, pergub/bup (terkait kehutanan), Permenhut 7/2011</w:t>
            </w:r>
            <w:r w:rsidRPr="003F3A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br/>
            </w:r>
          </w:p>
        </w:tc>
      </w:tr>
      <w:tr w:rsidR="003F3AB9" w:rsidRPr="003F3AB9" w:rsidTr="003F3AB9">
        <w:trPr>
          <w:trHeight w:val="255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2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Item Data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5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Dokumen Hukum dan Kebijakan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</w:t>
            </w:r>
          </w:p>
        </w:tc>
      </w:tr>
      <w:tr w:rsidR="003F3AB9" w:rsidRPr="003F3AB9" w:rsidTr="003F3AB9">
        <w:trPr>
          <w:trHeight w:val="765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AIIa1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Ketersediaan seluruh informasi secara sistematis sehingga mudah diakses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UU, Perda</w:t>
            </w:r>
          </w:p>
        </w:tc>
        <w:tc>
          <w:tcPr>
            <w:tcW w:w="5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UU. No.14/2008, Perda No.19/2009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3F3AB9" w:rsidRPr="003F3AB9" w:rsidTr="003F3AB9">
        <w:trPr>
          <w:trHeight w:val="765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AIIa2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Kewajiban memiliki petugas khusus yang menangani permintaan informasi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UU, Perda</w:t>
            </w:r>
          </w:p>
        </w:tc>
        <w:tc>
          <w:tcPr>
            <w:tcW w:w="5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UU. No.14/2008, Perda No.19/2009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3F3AB9" w:rsidRPr="003F3AB9" w:rsidTr="003F3AB9">
        <w:trPr>
          <w:trHeight w:val="102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AIIa3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Kewajiban pemberian akses bagi publik baik secara proaktif maupun berdasarkan permintaan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UU, Perda</w:t>
            </w:r>
          </w:p>
        </w:tc>
        <w:tc>
          <w:tcPr>
            <w:tcW w:w="5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UU. No.14/2008, Perda No.19/2009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3F3AB9" w:rsidRPr="003F3AB9" w:rsidTr="003F3AB9">
        <w:trPr>
          <w:trHeight w:val="1275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AIIa4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Informasi yang diumumkan tentang rencana kegiatan/proyek yang disertai dengan dokumen pendukungnya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UU, Perda</w:t>
            </w:r>
          </w:p>
        </w:tc>
        <w:tc>
          <w:tcPr>
            <w:tcW w:w="5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UU. No.14/2008, Perda No.19/2009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5</w:t>
            </w:r>
          </w:p>
        </w:tc>
      </w:tr>
      <w:tr w:rsidR="003F3AB9" w:rsidRPr="003F3AB9" w:rsidTr="003F3AB9">
        <w:trPr>
          <w:trHeight w:val="1275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AIIa5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Batasan atas informasi yg dapat diakses diatur dengan jelas dan didasarkan pada kepentingan publik </w:t>
            </w:r>
            <w:r w:rsidRPr="003F3A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>(balancing public interest test)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>UU, Perda</w:t>
            </w:r>
          </w:p>
        </w:tc>
        <w:tc>
          <w:tcPr>
            <w:tcW w:w="5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UU. No.14/2008, Perda No.19/2009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3</w:t>
            </w:r>
          </w:p>
        </w:tc>
      </w:tr>
      <w:tr w:rsidR="003F3AB9" w:rsidRPr="003F3AB9" w:rsidTr="003F3AB9">
        <w:trPr>
          <w:trHeight w:val="765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>AIIa6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Sanksi bagi pihak-pihak yang sengaja menghambat akses publik atas informasi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UU, Perda</w:t>
            </w:r>
          </w:p>
        </w:tc>
        <w:tc>
          <w:tcPr>
            <w:tcW w:w="5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UU. No.14/2008, Perda No.19/2009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3F3AB9" w:rsidRPr="003F3AB9" w:rsidTr="003F3AB9">
        <w:trPr>
          <w:trHeight w:val="25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5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3F3AB9" w:rsidRPr="003F3AB9" w:rsidTr="003F3AB9">
        <w:trPr>
          <w:trHeight w:val="525"/>
        </w:trPr>
        <w:tc>
          <w:tcPr>
            <w:tcW w:w="35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88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F3AB9" w:rsidRPr="003F3AB9" w:rsidRDefault="003F3AB9" w:rsidP="003F3AB9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b. Keberadaan dan komprehensiveness aturan yang mengatur pengakuan atas hak kelola hutan yang dimiliki oleh masyarakat adat, masyarakat lokal dan bisnis  terhadap hutan</w:t>
            </w:r>
          </w:p>
        </w:tc>
      </w:tr>
      <w:tr w:rsidR="003F3AB9" w:rsidRPr="003F3AB9" w:rsidTr="003F3AB9">
        <w:trPr>
          <w:trHeight w:val="390"/>
        </w:trPr>
        <w:tc>
          <w:tcPr>
            <w:tcW w:w="35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888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F3AB9" w:rsidRPr="003F3AB9" w:rsidRDefault="003F3AB9" w:rsidP="003F3AB9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UU, Permenhut, Perda</w:t>
            </w:r>
            <w:r w:rsidRPr="003F3A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br/>
            </w:r>
          </w:p>
        </w:tc>
      </w:tr>
      <w:tr w:rsidR="003F3AB9" w:rsidRPr="003F3AB9" w:rsidTr="003F3AB9">
        <w:trPr>
          <w:trHeight w:val="255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2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Item Data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5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Dokumen Hukum dan Kebijakan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</w:t>
            </w:r>
          </w:p>
        </w:tc>
      </w:tr>
      <w:tr w:rsidR="003F3AB9" w:rsidRPr="003F3AB9" w:rsidTr="003F3AB9">
        <w:trPr>
          <w:trHeight w:val="102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AIIb1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Pengakuan atas pengelolaan wilayah adat/lokal (sejalan dengan struktur dan pola yang ada)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Permenhut, perda</w:t>
            </w:r>
          </w:p>
        </w:tc>
        <w:tc>
          <w:tcPr>
            <w:tcW w:w="5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AB9" w:rsidRPr="003F3AB9" w:rsidRDefault="003F3AB9" w:rsidP="003F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Permenhut No.37/2007 jo P.18/2009 jo P.13//2010 jo. P.52/2011 Tentang Hutan Kemasyarakatan, Permenhut No.49/2008 jo P.14//2010 jo P.53/2011 Tentang Hutan Desa, Perda No.19/2009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3</w:t>
            </w:r>
          </w:p>
        </w:tc>
      </w:tr>
      <w:tr w:rsidR="003F3AB9" w:rsidRPr="003F3AB9" w:rsidTr="003F3AB9">
        <w:trPr>
          <w:trHeight w:val="765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AIIb2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Mekanisme mendapatkan izin pengelolaan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Permenhut, perda</w:t>
            </w:r>
          </w:p>
        </w:tc>
        <w:tc>
          <w:tcPr>
            <w:tcW w:w="5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AB9" w:rsidRPr="003F3AB9" w:rsidRDefault="003F3AB9" w:rsidP="003F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Permenhut No.37/2007 jo P.18/2009 jo P.13//2010 jo. P.52/2011 Tentang Hutan Kemasyarakatan, Permenhut No.49/2008 jo P.14//2010 jo P.53/2011 Tentang Hutan Desa, Perda No.19/2009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3</w:t>
            </w:r>
          </w:p>
        </w:tc>
      </w:tr>
      <w:tr w:rsidR="003F3AB9" w:rsidRPr="003F3AB9" w:rsidTr="003F3AB9">
        <w:trPr>
          <w:trHeight w:val="765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AIIb3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Keuntungan bagi masyarakat Adat/Lokal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Permenhut, perda</w:t>
            </w:r>
          </w:p>
        </w:tc>
        <w:tc>
          <w:tcPr>
            <w:tcW w:w="5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3AB9" w:rsidRPr="003F3AB9" w:rsidRDefault="003F3AB9" w:rsidP="003F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Permenhut No.37/2007 jo P.18/2009 jo P.13//2010 jo. P.52/2011 Tentang Hutan Kemasyarakatan, Permenhut No.49/2008 jo P.14//2010 jo P.53/2011 Tentang Hutan Desa, Perda No.19/2009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3</w:t>
            </w:r>
          </w:p>
        </w:tc>
      </w:tr>
      <w:tr w:rsidR="003F3AB9" w:rsidRPr="003F3AB9" w:rsidTr="003F3AB9">
        <w:trPr>
          <w:trHeight w:val="25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5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3F3AB9" w:rsidRPr="003F3AB9" w:rsidTr="003F3AB9">
        <w:trPr>
          <w:trHeight w:val="630"/>
        </w:trPr>
        <w:tc>
          <w:tcPr>
            <w:tcW w:w="35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88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F3AB9" w:rsidRPr="003F3AB9" w:rsidRDefault="003F3AB9" w:rsidP="003F3AB9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c. Keberadaan dan komprehensiveness aturan yang mengatur perlindungan terhadap hak kelola hutan yang telah diberikan kepada masyarakat adat, masyarakat lokal dan bisnis</w:t>
            </w:r>
          </w:p>
        </w:tc>
      </w:tr>
      <w:tr w:rsidR="003F3AB9" w:rsidRPr="003F3AB9" w:rsidTr="003F3AB9">
        <w:trPr>
          <w:trHeight w:val="390"/>
        </w:trPr>
        <w:tc>
          <w:tcPr>
            <w:tcW w:w="35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888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F3AB9" w:rsidRPr="003F3AB9" w:rsidRDefault="003F3AB9" w:rsidP="003F3AB9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UU, Permenhut, Perda</w:t>
            </w:r>
            <w:r w:rsidRPr="003F3A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br/>
            </w:r>
          </w:p>
        </w:tc>
      </w:tr>
      <w:tr w:rsidR="003F3AB9" w:rsidRPr="003F3AB9" w:rsidTr="003F3AB9">
        <w:trPr>
          <w:trHeight w:val="255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2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Item Data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5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Dokumen Hukum dan Kebijakan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</w:t>
            </w:r>
          </w:p>
        </w:tc>
      </w:tr>
      <w:tr w:rsidR="003F3AB9" w:rsidRPr="003F3AB9" w:rsidTr="003F3AB9">
        <w:trPr>
          <w:trHeight w:val="765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AIIc1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Sanksi/ancaman hukum bagi yang melakukan perambahan (di atas lahan bebas konflik)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Permenhut, perda</w:t>
            </w:r>
          </w:p>
        </w:tc>
        <w:tc>
          <w:tcPr>
            <w:tcW w:w="5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Permenhut No.37/2007 jo P.18/2009 jo P.13//2010 jo. P.52/2011 Tentang Hutan Kemasyarakatan, Permenhut No.49/2008 jo P.14//2010 jo P.53/2011 Tentang Hutan Desa, Perda No.19/2009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3</w:t>
            </w:r>
          </w:p>
        </w:tc>
      </w:tr>
      <w:tr w:rsidR="003F3AB9" w:rsidRPr="003F3AB9" w:rsidTr="003F3AB9">
        <w:trPr>
          <w:trHeight w:val="765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AIIc2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Sanksi/ancaman hukum bagi pejabat pemberi izin (di atas lahan yang telah memiliki hak)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Permenhut, perda</w:t>
            </w:r>
          </w:p>
        </w:tc>
        <w:tc>
          <w:tcPr>
            <w:tcW w:w="5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Permenhut No.37/2007 jo P.18/2009 jo P.13//2010 jo. P.52/2011 Tentang Hutan Kemasyarakatan, Permenhut No.49/2008 jo P.14//2010 jo P.53/2011 Tentang Hutan Desa, Perda No.19/2009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3</w:t>
            </w:r>
          </w:p>
        </w:tc>
      </w:tr>
      <w:tr w:rsidR="003F3AB9" w:rsidRPr="003F3AB9" w:rsidTr="003F3AB9">
        <w:trPr>
          <w:trHeight w:val="765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AIIc3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Ganti rugi bagi pemegang hak yang dirugikan (mudah &amp; memadai)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Permenhut, perda</w:t>
            </w:r>
          </w:p>
        </w:tc>
        <w:tc>
          <w:tcPr>
            <w:tcW w:w="5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Permenhut No.37/2007 jo P.18/2009 jo P.13//2010 jo. P.52/2011 Tentang Hutan Kemasyarakatan, Permenhut No.49/2008 jo P.14//2010 jo P.53/2011 Tentang Hutan Desa, Perda No.19/2009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3</w:t>
            </w:r>
          </w:p>
        </w:tc>
      </w:tr>
      <w:tr w:rsidR="003F3AB9" w:rsidRPr="003F3AB9" w:rsidTr="003F3AB9">
        <w:trPr>
          <w:trHeight w:val="25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5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3F3AB9" w:rsidRPr="003F3AB9" w:rsidTr="003F3AB9">
        <w:trPr>
          <w:trHeight w:val="735"/>
        </w:trPr>
        <w:tc>
          <w:tcPr>
            <w:tcW w:w="35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88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d. Keberadaan dan komprehensiveness aturan yang mengatur program peningkatan kapasitas masyarakat untuk mengakses hak pengelolaan hutan</w:t>
            </w:r>
          </w:p>
        </w:tc>
      </w:tr>
      <w:tr w:rsidR="003F3AB9" w:rsidRPr="003F3AB9" w:rsidTr="003F3AB9">
        <w:trPr>
          <w:trHeight w:val="390"/>
        </w:trPr>
        <w:tc>
          <w:tcPr>
            <w:tcW w:w="35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888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F3AB9" w:rsidRPr="003F3AB9" w:rsidRDefault="003F3AB9" w:rsidP="003F3AB9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UU, Permenhut, Perda</w:t>
            </w:r>
            <w:r w:rsidRPr="003F3A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br/>
            </w:r>
          </w:p>
        </w:tc>
      </w:tr>
      <w:tr w:rsidR="003F3AB9" w:rsidRPr="003F3AB9" w:rsidTr="003F3AB9">
        <w:trPr>
          <w:trHeight w:val="255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2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Item Data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5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Dokumen Hukum dan Kebijakan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</w:t>
            </w:r>
          </w:p>
        </w:tc>
      </w:tr>
      <w:tr w:rsidR="003F3AB9" w:rsidRPr="003F3AB9" w:rsidTr="003F3AB9">
        <w:trPr>
          <w:trHeight w:val="102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>AIId1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Program peningkatan kapasitas masyarakat Adat/ Lokal untuk mengakses hak pengelolaan hutan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Permenhut, perda</w:t>
            </w:r>
          </w:p>
        </w:tc>
        <w:tc>
          <w:tcPr>
            <w:tcW w:w="5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Permenhut No.37/2007 jo P.18/2009 jo P.13//2010 jo. P.52/2011 Tentang Hutan Kemasyarakatan, Permenhut No.49/2008 jo P.14//2010 jo P.53/2011 Tentang Hutan Desa, Perda No.19/2009 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3F3AB9" w:rsidRPr="003F3AB9" w:rsidTr="003F3AB9">
        <w:trPr>
          <w:trHeight w:val="765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AIId2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Program peningkatan kapasitas pemerintah (pada tingkatan) lebih rendah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Permenhut, perda</w:t>
            </w:r>
          </w:p>
        </w:tc>
        <w:tc>
          <w:tcPr>
            <w:tcW w:w="5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Permenhut No.37/2007 jo P.18/2009 jo P.13//2010 jo. P.52/2011 Tentang Hutan Kemasyarakatan, Permenhut No.49/2008 jo P.14//2010 jo P.53/2011 Tentang Hutan Desa, Perda No.19/2009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3</w:t>
            </w:r>
          </w:p>
        </w:tc>
      </w:tr>
      <w:tr w:rsidR="003F3AB9" w:rsidRPr="003F3AB9" w:rsidTr="003F3AB9">
        <w:trPr>
          <w:trHeight w:val="765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AIId3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Mekanisme mengakses anggaran peningkatan kapasitas bagi masyarakat Adat/Lokal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Permenhut, perda</w:t>
            </w:r>
          </w:p>
        </w:tc>
        <w:tc>
          <w:tcPr>
            <w:tcW w:w="5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Permenhut No.37/2007 jo P.18/2009 jo P.13//2010 jo. P.52/2011 Tentang Hutan Kemasyarakatan, Permenhut No.49/2008 jo P.14//2010 jo P.53/2011 Tentang Hutan Desa, Perda No.19/2009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3</w:t>
            </w:r>
          </w:p>
        </w:tc>
      </w:tr>
      <w:tr w:rsidR="003F3AB9" w:rsidRPr="003F3AB9" w:rsidTr="003F3AB9">
        <w:trPr>
          <w:trHeight w:val="765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AIId4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Program peningkatan kapasitas masyarakat dan Pemerintah Daerah secara partisipatif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Permenhut, perda</w:t>
            </w:r>
          </w:p>
        </w:tc>
        <w:tc>
          <w:tcPr>
            <w:tcW w:w="5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Permenhut No.37/2007 jo P.18/2009 jo P.13//2010 jo. P.52/2011 Tentang Hutan Kemasyarakatan, Permenhut No.49/2008 jo P.14//2010 jo P.53/2011 Tentang Hutan Desa, Perda No.19/2009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3F3AB9" w:rsidRPr="003F3AB9" w:rsidTr="003F3AB9">
        <w:trPr>
          <w:trHeight w:val="25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5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3F3AB9" w:rsidRPr="003F3AB9" w:rsidTr="003F3AB9">
        <w:trPr>
          <w:trHeight w:val="330"/>
        </w:trPr>
        <w:tc>
          <w:tcPr>
            <w:tcW w:w="35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Isu dalam PGA REDD+</w:t>
            </w:r>
          </w:p>
        </w:tc>
        <w:tc>
          <w:tcPr>
            <w:tcW w:w="6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 III. Pengorganisasian Hutan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3F3AB9" w:rsidRPr="003F3AB9" w:rsidTr="003F3AB9">
        <w:trPr>
          <w:trHeight w:val="900"/>
        </w:trPr>
        <w:tc>
          <w:tcPr>
            <w:tcW w:w="35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88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 xml:space="preserve">: a. Keberadaan dan komprehensiveness aturan yang mengatur akuntablitas institusi pengelolaan hutan dan lahan gambut </w:t>
            </w:r>
          </w:p>
        </w:tc>
      </w:tr>
      <w:tr w:rsidR="003F3AB9" w:rsidRPr="003F3AB9" w:rsidTr="003F3AB9">
        <w:trPr>
          <w:trHeight w:val="390"/>
        </w:trPr>
        <w:tc>
          <w:tcPr>
            <w:tcW w:w="35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888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F3AB9" w:rsidRPr="003F3AB9" w:rsidRDefault="003F3AB9" w:rsidP="003F3AB9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UU, Permenhut</w:t>
            </w:r>
            <w:r w:rsidRPr="003F3A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br/>
            </w:r>
          </w:p>
        </w:tc>
      </w:tr>
      <w:tr w:rsidR="003F3AB9" w:rsidRPr="003F3AB9" w:rsidTr="003F3AB9">
        <w:trPr>
          <w:trHeight w:val="255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2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Item Data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54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Dokumen Hukum dan Kebijakan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</w:t>
            </w:r>
          </w:p>
        </w:tc>
      </w:tr>
      <w:tr w:rsidR="003F3AB9" w:rsidRPr="003F3AB9" w:rsidTr="003F3AB9">
        <w:trPr>
          <w:trHeight w:val="765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AIIIa1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Kejelasan tugas &amp; wewenang pengelolaan hutan &amp; lahan gambut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5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Belum ada aturan mengenai hal tersebut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3F3AB9" w:rsidRPr="003F3AB9" w:rsidTr="003F3AB9">
        <w:trPr>
          <w:trHeight w:val="51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AIIIa2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Transparansi output tahunan dan capaian institusi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5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Belum ada aturan mengenai hal tersebut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3F3AB9" w:rsidRPr="003F3AB9" w:rsidTr="003F3AB9">
        <w:trPr>
          <w:trHeight w:val="51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AIIIa3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Anggaran berbasis kinerja (Budget based on performance)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5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Belum ada aturan mengenai hal tersebut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3F3AB9" w:rsidRPr="003F3AB9" w:rsidTr="003F3AB9">
        <w:trPr>
          <w:trHeight w:val="102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AIIIa4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Desentralisasi (tugas &amp; wewenang) ke tingkat yang lebih rendah (disertai prinsip transparansi &amp; partisipasi)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5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Belum ada aturan mengenai hal tersebut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3F3AB9" w:rsidRPr="003F3AB9" w:rsidTr="003F3AB9">
        <w:trPr>
          <w:trHeight w:val="25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5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3F3AB9" w:rsidRPr="003F3AB9" w:rsidTr="003F3AB9">
        <w:trPr>
          <w:trHeight w:val="735"/>
        </w:trPr>
        <w:tc>
          <w:tcPr>
            <w:tcW w:w="35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88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 xml:space="preserve">: b. Keberadaan dan komprehensiveness aturan yang mengatur harmonisasi hukum dan kebijakan terkait dengan hutan dan lahan gambut </w:t>
            </w:r>
          </w:p>
        </w:tc>
      </w:tr>
      <w:tr w:rsidR="003F3AB9" w:rsidRPr="003F3AB9" w:rsidTr="003F3AB9">
        <w:trPr>
          <w:trHeight w:val="390"/>
        </w:trPr>
        <w:tc>
          <w:tcPr>
            <w:tcW w:w="35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888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F3AB9" w:rsidRPr="003F3AB9" w:rsidRDefault="003F3AB9" w:rsidP="003F3AB9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:(permenkum-ham) Cek dibiro hukum prov/kab</w:t>
            </w:r>
            <w:r w:rsidRPr="003F3A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br/>
            </w:r>
          </w:p>
        </w:tc>
      </w:tr>
      <w:tr w:rsidR="003F3AB9" w:rsidRPr="003F3AB9" w:rsidTr="003F3AB9">
        <w:trPr>
          <w:trHeight w:val="255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2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Item Data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54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Dokumen Hukum dan Kebijakan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</w:t>
            </w:r>
          </w:p>
        </w:tc>
      </w:tr>
      <w:tr w:rsidR="003F3AB9" w:rsidRPr="003F3AB9" w:rsidTr="003F3AB9">
        <w:trPr>
          <w:trHeight w:val="51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AIIIb1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Kejelasan lembaga yang bertanggung jawab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5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Belum ada aturan mengenai hal tersebut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3F3AB9" w:rsidRPr="003F3AB9" w:rsidTr="003F3AB9">
        <w:trPr>
          <w:trHeight w:val="51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AIIIb2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Mekanisme harmonisasi aturan sebelum diundangkan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5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Belum ada aturan mengenai hal tersebut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3F3AB9" w:rsidRPr="003F3AB9" w:rsidTr="003F3AB9">
        <w:trPr>
          <w:trHeight w:val="25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5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3F3AB9" w:rsidRPr="003F3AB9" w:rsidTr="003F3AB9">
        <w:trPr>
          <w:trHeight w:val="900"/>
        </w:trPr>
        <w:tc>
          <w:tcPr>
            <w:tcW w:w="35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88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 xml:space="preserve">: c. Keberadaan dan komprehensiveness aturan yang mengatur pertimbangan integritas dan keahlian dalam posisi strategis di institusi yang bertanggungjawab terhadap kehutanan dan lahan gambut </w:t>
            </w:r>
          </w:p>
        </w:tc>
      </w:tr>
      <w:tr w:rsidR="003F3AB9" w:rsidRPr="003F3AB9" w:rsidTr="003F3AB9">
        <w:trPr>
          <w:trHeight w:val="390"/>
        </w:trPr>
        <w:tc>
          <w:tcPr>
            <w:tcW w:w="35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888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F3AB9" w:rsidRPr="003F3AB9" w:rsidRDefault="003F3AB9" w:rsidP="003F3AB9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permenpan/SK Gub/Bup/Inpres 5/2004</w:t>
            </w:r>
            <w:r w:rsidRPr="003F3A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br/>
            </w:r>
          </w:p>
        </w:tc>
      </w:tr>
      <w:tr w:rsidR="003F3AB9" w:rsidRPr="003F3AB9" w:rsidTr="003F3AB9">
        <w:trPr>
          <w:trHeight w:val="255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lastRenderedPageBreak/>
              <w:t>Kode</w:t>
            </w:r>
          </w:p>
        </w:tc>
        <w:tc>
          <w:tcPr>
            <w:tcW w:w="2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Item Data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54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Dokumen Hukum dan Kebijakan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</w:t>
            </w:r>
          </w:p>
        </w:tc>
      </w:tr>
      <w:tr w:rsidR="003F3AB9" w:rsidRPr="003F3AB9" w:rsidTr="003F3AB9">
        <w:trPr>
          <w:trHeight w:val="51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AIIIc1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Keterbukaan proses pengisian posisi strategis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5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Belum ada aturan mengenai hal tersebut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3F3AB9" w:rsidRPr="003F3AB9" w:rsidTr="003F3AB9">
        <w:trPr>
          <w:trHeight w:val="765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AIIIc2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Penilaian pihak ketiga (independen) dalam proses pemilihan SDM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5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Belum ada aturan mengenai hal tersebut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3F3AB9" w:rsidRPr="003F3AB9" w:rsidTr="003F3AB9">
        <w:trPr>
          <w:trHeight w:val="765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AIIIc3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Life style checking dan kewajaran harta dengan bantuan PPATK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5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Belum ada aturan mengenai hal tersebut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3F3AB9" w:rsidRPr="003F3AB9" w:rsidTr="003F3AB9">
        <w:trPr>
          <w:trHeight w:val="51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AIIIc4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Kewajiban verifikasi LHKPN dengan bantuan KPK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5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Belum ada aturan mengenai hal tersebut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3F3AB9" w:rsidRPr="003F3AB9" w:rsidTr="003F3AB9">
        <w:trPr>
          <w:trHeight w:val="765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AIIIc5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Batasan Conflict of Interest &amp; mekanisme yang harus dilakukan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5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Belum ada aturan mengenai hal tersebut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3F3AB9" w:rsidRPr="003F3AB9" w:rsidTr="003F3AB9">
        <w:trPr>
          <w:trHeight w:val="765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AIIIc6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Pembuatan pakta integritas, pemenuhan kode etik dan kontrak kinerja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5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Belum ada aturan mengenai hal tersebut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3F3AB9" w:rsidRPr="003F3AB9" w:rsidTr="003F3AB9">
        <w:trPr>
          <w:trHeight w:val="25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5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3F3AB9" w:rsidRPr="003F3AB9" w:rsidTr="003F3AB9">
        <w:trPr>
          <w:trHeight w:val="900"/>
        </w:trPr>
        <w:tc>
          <w:tcPr>
            <w:tcW w:w="35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88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d. Keberadaan dan komprehensiveness aturan yang mengatur pelaksanaan penegakan hukum dalam pengelolaan hutan dan lahan gambut di tingkat Nasional/Propinsi/Kab secara efektif dan efisien serta tidak rentan korupsi</w:t>
            </w:r>
          </w:p>
        </w:tc>
      </w:tr>
      <w:tr w:rsidR="003F3AB9" w:rsidRPr="003F3AB9" w:rsidTr="003F3AB9">
        <w:trPr>
          <w:trHeight w:val="465"/>
        </w:trPr>
        <w:tc>
          <w:tcPr>
            <w:tcW w:w="35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888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F3AB9" w:rsidRPr="003F3AB9" w:rsidRDefault="003F3AB9" w:rsidP="003F3AB9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terkait dengan aturan lain, SK kemenhut/ kejaksaan/Kehakiman/KPK/PPATK, Kemenkeu</w:t>
            </w:r>
            <w:r w:rsidRPr="003F3A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br/>
            </w:r>
          </w:p>
        </w:tc>
      </w:tr>
      <w:tr w:rsidR="003F3AB9" w:rsidRPr="003F3AB9" w:rsidTr="003F3AB9">
        <w:trPr>
          <w:trHeight w:val="255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2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Item Data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54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Dokumen Hukum dan Kebijakan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</w:t>
            </w:r>
          </w:p>
        </w:tc>
      </w:tr>
      <w:tr w:rsidR="003F3AB9" w:rsidRPr="003F3AB9" w:rsidTr="003F3AB9">
        <w:trPr>
          <w:trHeight w:val="765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AIIId1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Pembenahan case manage-ment sehingga menutup celah-celah abuse of power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5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Belum ada aturan mengenai hal tersebut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3F3AB9" w:rsidRPr="003F3AB9" w:rsidTr="003F3AB9">
        <w:trPr>
          <w:trHeight w:val="765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AIIId2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Sistem pengawasan dan pen-disiplinan internal di lembaga penegak hukum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5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Belum ada aturan mengenai hal tersebut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3F3AB9" w:rsidRPr="003F3AB9" w:rsidTr="003F3AB9">
        <w:trPr>
          <w:trHeight w:val="2805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AIIId3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Peningkatan kapasitas aparat penegak hukum terkait isu-isu pengelolaan hutan dan lahan gambut secara lestari, kebijak-an Negara atas masyarakat adat, serta pemanfaatan instru-ment hukum lain seperti pajak, korupsi, dan anti pencucian uang untuk memberantas kejahatan kehutanan (multi-door approach);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5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Belum ada aturan mengenai hal tersebut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3F3AB9" w:rsidRPr="003F3AB9" w:rsidTr="003F3AB9">
        <w:trPr>
          <w:trHeight w:val="1275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AIIId4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Kewajiban koordinasi yang efektif antara aparat penegak hukum terkait dalam isu hutan dan lahan gambut dan penun-jukan leading sector yang jelas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5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Belum ada aturan mengenai hal tersebut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3F3AB9" w:rsidRPr="003F3AB9" w:rsidTr="003F3AB9">
        <w:trPr>
          <w:trHeight w:val="765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AIIId5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Pemenuhan rasio jumlah penegak hukum di bidang kehutanan dan lahan gambut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5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Belum ada aturan mengenai hal tersebut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3F3AB9" w:rsidRPr="003F3AB9" w:rsidTr="003F3AB9">
        <w:trPr>
          <w:trHeight w:val="765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>AIIId6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Mekanisme insentif dan disinsentif untuk mencapai penaatan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5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Belum ada aturan mengenai hal tersebut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3F3AB9" w:rsidRPr="003F3AB9" w:rsidTr="003F3AB9">
        <w:trPr>
          <w:trHeight w:val="25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5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3F3AB9" w:rsidRPr="003F3AB9" w:rsidTr="003F3AB9">
        <w:trPr>
          <w:trHeight w:val="330"/>
        </w:trPr>
        <w:tc>
          <w:tcPr>
            <w:tcW w:w="35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Isu dalam PGA REDD+</w:t>
            </w:r>
          </w:p>
        </w:tc>
        <w:tc>
          <w:tcPr>
            <w:tcW w:w="6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 IV. Pengelolaan Hutan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3F3AB9" w:rsidRPr="003F3AB9" w:rsidTr="003F3AB9">
        <w:trPr>
          <w:trHeight w:val="900"/>
        </w:trPr>
        <w:tc>
          <w:tcPr>
            <w:tcW w:w="35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88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 xml:space="preserve">: a. Keberadaan dan komprehensiveness aturan yang mengatur kewajiban penyusunan rencana pengelolaan hutan secara berkeadilan dan obyektif </w:t>
            </w:r>
          </w:p>
        </w:tc>
      </w:tr>
      <w:tr w:rsidR="003F3AB9" w:rsidRPr="003F3AB9" w:rsidTr="003F3AB9">
        <w:trPr>
          <w:trHeight w:val="255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2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Item Data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54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Dokumen Hukum dan Kebijakan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</w:t>
            </w:r>
          </w:p>
        </w:tc>
      </w:tr>
      <w:tr w:rsidR="003F3AB9" w:rsidRPr="003F3AB9" w:rsidTr="003F3AB9">
        <w:trPr>
          <w:trHeight w:val="255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AIVa1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id-ID"/>
              </w:rPr>
              <w:t>Tidak ada item data dari sumber awal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00"/>
            <w:noWrap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5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</w:tr>
      <w:tr w:rsidR="003F3AB9" w:rsidRPr="003F3AB9" w:rsidTr="003F3AB9">
        <w:trPr>
          <w:trHeight w:val="255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AIVa2</w:t>
            </w:r>
          </w:p>
        </w:tc>
        <w:tc>
          <w:tcPr>
            <w:tcW w:w="27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id-ID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5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</w:tr>
      <w:tr w:rsidR="003F3AB9" w:rsidRPr="003F3AB9" w:rsidTr="003F3AB9">
        <w:trPr>
          <w:trHeight w:val="25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5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3F3AB9" w:rsidRPr="003F3AB9" w:rsidTr="003F3AB9">
        <w:trPr>
          <w:trHeight w:val="900"/>
        </w:trPr>
        <w:tc>
          <w:tcPr>
            <w:tcW w:w="35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88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b. Keberadaan dan komprehensiveness aturan yang mengatur transparansi pengelolaan hutan dan lahan gambut</w:t>
            </w:r>
          </w:p>
        </w:tc>
      </w:tr>
      <w:tr w:rsidR="003F3AB9" w:rsidRPr="003F3AB9" w:rsidTr="003F3AB9">
        <w:trPr>
          <w:trHeight w:val="390"/>
        </w:trPr>
        <w:tc>
          <w:tcPr>
            <w:tcW w:w="35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888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F3AB9" w:rsidRPr="003F3AB9" w:rsidRDefault="003F3AB9" w:rsidP="003F3AB9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SK Menhut/pertanian/ SK/perda-Gub/Bup</w:t>
            </w:r>
          </w:p>
        </w:tc>
      </w:tr>
      <w:tr w:rsidR="003F3AB9" w:rsidRPr="003F3AB9" w:rsidTr="003F3AB9">
        <w:trPr>
          <w:trHeight w:val="255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2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Item Data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54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Dokumen Hukum dan Kebijakan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</w:t>
            </w:r>
          </w:p>
        </w:tc>
      </w:tr>
      <w:tr w:rsidR="003F3AB9" w:rsidRPr="003F3AB9" w:rsidTr="003F3AB9">
        <w:trPr>
          <w:trHeight w:val="240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AIVb1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Kewajiban menyediakan seluruh informasi dalam kaitannya dengan pengelolaan hutan secara sistematis sehingga mudah diakses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5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Belum ada aturan mengenai hal tersebut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3F3AB9" w:rsidRPr="003F3AB9" w:rsidTr="003F3AB9">
        <w:trPr>
          <w:trHeight w:val="765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AIVb2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Mewajibkan agar Badan Publik memiliki petugas khusus yang menangani permintaan informasi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5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Belum ada aturan mengenai hal tersebut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3F3AB9" w:rsidRPr="003F3AB9" w:rsidTr="003F3AB9">
        <w:trPr>
          <w:trHeight w:val="102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AIVb3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Kewajiban pemberian akses bagi publik baik secara proaktif maupun berdasarkan permintaan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5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Belum ada aturan mengenai hal tersebut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3F3AB9" w:rsidRPr="003F3AB9" w:rsidTr="003F3AB9">
        <w:trPr>
          <w:trHeight w:val="1275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AIVb4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Terdapat pengumuman informasi tentang rencana kegiatan/proyek yang disertai dengan dokumen pendukungnya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5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Belum ada aturan mengenai hal tersebut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3F3AB9" w:rsidRPr="003F3AB9" w:rsidTr="003F3AB9">
        <w:trPr>
          <w:trHeight w:val="150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AIVb5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Batasan atas informasi yg dapat diakses diatur dengan jelas dan didasarkan pada kepentingan publik (balancing public interest test)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5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Belum ada aturan mengenai hal tersebut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3F3AB9" w:rsidRPr="003F3AB9" w:rsidTr="003F3AB9">
        <w:trPr>
          <w:trHeight w:val="765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AIVb6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Sanksi bagi pihak-pihak yang sengaja menghambat akses publik atas informasi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5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Belum ada aturan mengenai hal tersebut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3F3AB9" w:rsidRPr="003F3AB9" w:rsidTr="003F3AB9">
        <w:trPr>
          <w:trHeight w:val="25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5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3F3AB9" w:rsidRPr="003F3AB9" w:rsidTr="003F3AB9">
        <w:trPr>
          <w:trHeight w:val="900"/>
        </w:trPr>
        <w:tc>
          <w:tcPr>
            <w:tcW w:w="35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lastRenderedPageBreak/>
              <w:t>Indikator</w:t>
            </w:r>
          </w:p>
        </w:tc>
        <w:tc>
          <w:tcPr>
            <w:tcW w:w="88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 xml:space="preserve">: c. Keberadaan dan komprehensiveness aturan yang mengatur keterlibatan pemangku kepentingan dalam pengelolaan hutan dan lahan gambut yang  berarti </w:t>
            </w:r>
          </w:p>
        </w:tc>
      </w:tr>
      <w:tr w:rsidR="003F3AB9" w:rsidRPr="003F3AB9" w:rsidTr="003F3AB9">
        <w:trPr>
          <w:trHeight w:val="390"/>
        </w:trPr>
        <w:tc>
          <w:tcPr>
            <w:tcW w:w="35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888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F3AB9" w:rsidRPr="003F3AB9" w:rsidRDefault="003F3AB9" w:rsidP="003F3AB9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SK Menhut/Pertanian, SK/Perda-Gub/Bup</w:t>
            </w:r>
          </w:p>
        </w:tc>
      </w:tr>
      <w:tr w:rsidR="003F3AB9" w:rsidRPr="003F3AB9" w:rsidTr="003F3AB9">
        <w:trPr>
          <w:trHeight w:val="255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2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Item Data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5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Dokumen Hukum dan Kebijakan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</w:t>
            </w:r>
          </w:p>
        </w:tc>
      </w:tr>
      <w:tr w:rsidR="003F3AB9" w:rsidRPr="003F3AB9" w:rsidTr="003F3AB9">
        <w:trPr>
          <w:trHeight w:val="102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AIVc1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Informasi rencana pemberian izin/pelaksanaan lelang kepada seluruh pihak yg memiliki hak serta pihak yg berkepentingan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5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Belum ada aturan mengenai hal tersebut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3F3AB9" w:rsidRPr="003F3AB9" w:rsidTr="003F3AB9">
        <w:trPr>
          <w:trHeight w:val="1275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AIVc2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Mekanisme yang memudahkan bagi seluruh pihak yang berkepentingan untuk dapat terlibat dalam proses pengambilan keputusan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5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Belum ada aturan mengenai hal tersebut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3F3AB9" w:rsidRPr="003F3AB9" w:rsidTr="003F3AB9">
        <w:trPr>
          <w:trHeight w:val="1275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AIVc3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Penunjukan satu petugas khusus yang bertanggungjawab mengelola masukan publik dalam proses pemberian izin/pelaksanaan lelang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5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Belum ada aturan mengenai hal tersebut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3F3AB9" w:rsidRPr="003F3AB9" w:rsidTr="003F3AB9">
        <w:trPr>
          <w:trHeight w:val="51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AIVc4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Dokumentasi setiap masukan baik yang tertulis ataupun tidak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5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Belum ada aturan mengenai hal tersebut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3F3AB9" w:rsidRPr="003F3AB9" w:rsidTr="003F3AB9">
        <w:trPr>
          <w:trHeight w:val="765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AIVc5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Pemberian respon yang bersifat terbuka atas setiap masukan yang ada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5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Belum ada aturan mengenai hal tersebut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3F3AB9" w:rsidRPr="003F3AB9" w:rsidTr="003F3AB9">
        <w:trPr>
          <w:trHeight w:val="51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AIVc6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Pemberian penjelasan atas keputusan akhir yang diambil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5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Belum ada aturan mengenai hal tersebut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3F3AB9" w:rsidRPr="003F3AB9" w:rsidTr="003F3AB9">
        <w:trPr>
          <w:trHeight w:val="25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5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3F3AB9" w:rsidRPr="003F3AB9" w:rsidTr="003F3AB9">
        <w:trPr>
          <w:trHeight w:val="900"/>
        </w:trPr>
        <w:tc>
          <w:tcPr>
            <w:tcW w:w="35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88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d. Keberadaan dan komprehensiveness aturan yang mengatur mekanisme pemberian izin pengelolaan hutan yang efisien</w:t>
            </w:r>
          </w:p>
        </w:tc>
      </w:tr>
      <w:tr w:rsidR="003F3AB9" w:rsidRPr="003F3AB9" w:rsidTr="003F3AB9">
        <w:trPr>
          <w:trHeight w:val="255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2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Item Data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5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Dokumen Hukum dan Kebijakan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</w:t>
            </w:r>
          </w:p>
        </w:tc>
      </w:tr>
      <w:tr w:rsidR="003F3AB9" w:rsidRPr="003F3AB9" w:rsidTr="003F3AB9">
        <w:trPr>
          <w:trHeight w:val="255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AIVd1</w:t>
            </w:r>
          </w:p>
        </w:tc>
        <w:tc>
          <w:tcPr>
            <w:tcW w:w="27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id-ID"/>
              </w:rPr>
              <w:t>Tidak ada item data dari sumber awal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5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</w:tr>
      <w:tr w:rsidR="003F3AB9" w:rsidRPr="003F3AB9" w:rsidTr="003F3AB9">
        <w:trPr>
          <w:trHeight w:val="255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AIVd2</w:t>
            </w:r>
          </w:p>
        </w:tc>
        <w:tc>
          <w:tcPr>
            <w:tcW w:w="27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id-ID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5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</w:tr>
      <w:tr w:rsidR="003F3AB9" w:rsidRPr="003F3AB9" w:rsidTr="003F3AB9">
        <w:trPr>
          <w:trHeight w:val="25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5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3F3AB9" w:rsidRPr="003F3AB9" w:rsidTr="003F3AB9">
        <w:trPr>
          <w:trHeight w:val="690"/>
        </w:trPr>
        <w:tc>
          <w:tcPr>
            <w:tcW w:w="35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88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e. Keberadaan dan komprehensiveness aturan yang mengatur mekanisme penanganan pengaduan dalam konflik pengelolaan hutan dan lahan gambu</w:t>
            </w:r>
          </w:p>
        </w:tc>
      </w:tr>
      <w:tr w:rsidR="003F3AB9" w:rsidRPr="003F3AB9" w:rsidTr="003F3AB9">
        <w:trPr>
          <w:trHeight w:val="255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2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Item Data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5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Dokumen Hukum dan Kebijakan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</w:t>
            </w:r>
          </w:p>
        </w:tc>
      </w:tr>
      <w:tr w:rsidR="003F3AB9" w:rsidRPr="003F3AB9" w:rsidTr="003F3AB9">
        <w:trPr>
          <w:trHeight w:val="102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AIVe1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Mekanisme pengaduan (sederhana, kejelasan tenggat waktu &amp; tindakan yang telah diambil)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5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Belum ada aturan mengenai hal tersebut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3F3AB9" w:rsidRPr="003F3AB9" w:rsidTr="003F3AB9">
        <w:trPr>
          <w:trHeight w:val="51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AIVe2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Mekanisme resolusi konflik dan penyelesaian sengketa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5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Belum ada aturan mengenai hal tersebut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3F3AB9" w:rsidRPr="003F3AB9" w:rsidTr="003F3AB9">
        <w:trPr>
          <w:trHeight w:val="765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AIVe3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Mediator memiliki keahlian dan pemahaman tentang isu-isu adat/masyarakat lokal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5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aturan, yang jelas proses mediasi harus dilakukan oleh mediator yang bisa diterima kedua belah pihak yang berkonflik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3F3AB9" w:rsidRPr="003F3AB9" w:rsidTr="003F3AB9">
        <w:trPr>
          <w:trHeight w:val="102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>AIVe4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Mekanisme pengawasan eksternal atas kinerja penegak hukum dalam menindaklanjuti pengaduan masyarakat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5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3F3AB9" w:rsidRPr="003F3AB9" w:rsidTr="003F3AB9">
        <w:trPr>
          <w:trHeight w:val="25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5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3F3AB9" w:rsidRPr="003F3AB9" w:rsidTr="003F3AB9">
        <w:trPr>
          <w:trHeight w:val="330"/>
        </w:trPr>
        <w:tc>
          <w:tcPr>
            <w:tcW w:w="35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Isu dalam PGA REDD+</w:t>
            </w:r>
          </w:p>
        </w:tc>
        <w:tc>
          <w:tcPr>
            <w:tcW w:w="6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 V. Pengorganisasian Hutan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3F3AB9" w:rsidRPr="003F3AB9" w:rsidTr="003F3AB9">
        <w:trPr>
          <w:trHeight w:val="690"/>
        </w:trPr>
        <w:tc>
          <w:tcPr>
            <w:tcW w:w="35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88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a. Keberadaan dan komprehensiveness aturan yang mengatur transparansi pengendalian dan penegakan hukum dalam pengelolaan hutan</w:t>
            </w:r>
          </w:p>
        </w:tc>
      </w:tr>
      <w:tr w:rsidR="003F3AB9" w:rsidRPr="003F3AB9" w:rsidTr="003F3AB9">
        <w:trPr>
          <w:trHeight w:val="390"/>
        </w:trPr>
        <w:tc>
          <w:tcPr>
            <w:tcW w:w="35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888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F3AB9" w:rsidRPr="003F3AB9" w:rsidRDefault="003F3AB9" w:rsidP="003F3AB9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SK Menhut/Gub/Bu</w:t>
            </w:r>
            <w:r w:rsidRPr="003F3A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br/>
            </w:r>
          </w:p>
        </w:tc>
      </w:tr>
      <w:tr w:rsidR="003F3AB9" w:rsidRPr="003F3AB9" w:rsidTr="003F3AB9">
        <w:trPr>
          <w:trHeight w:val="255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2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Item Data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5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Dokumen Hukum dan Kebijakan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</w:t>
            </w:r>
          </w:p>
        </w:tc>
      </w:tr>
      <w:tr w:rsidR="003F3AB9" w:rsidRPr="003F3AB9" w:rsidTr="003F3AB9">
        <w:trPr>
          <w:trHeight w:val="102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AVa1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Ketersediaan seluruh informasi secara sistematis dalam kaitannya dengan pengawasan internal dan eksternal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5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Belum ada dilakukan hal tersebut dan tidak ada aturan itu.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3F3AB9" w:rsidRPr="003F3AB9" w:rsidTr="003F3AB9">
        <w:trPr>
          <w:trHeight w:val="153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AVa2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Terdapat aturan yang mewajibkan pemberian akses bagi publik baik secara proaktif maupun berdasarkan permintaan dalam tahap pengawasan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5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3F3AB9" w:rsidRPr="003F3AB9" w:rsidTr="003F3AB9">
        <w:trPr>
          <w:trHeight w:val="150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AVa3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Batasan atas informasi yg dapat diakses diatur dengan jelas dan didasarkan pada kepentingan publik (balancing public interest test)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5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Belum ada aturan mengenai hal tersebut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3F3AB9" w:rsidRPr="003F3AB9" w:rsidTr="003F3AB9">
        <w:trPr>
          <w:trHeight w:val="765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AVa4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Terdapat sanksi bagi pihak-pihak yg sengaja menghambat akses publik atas informasi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5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3F3AB9" w:rsidRPr="003F3AB9" w:rsidTr="003F3AB9">
        <w:trPr>
          <w:trHeight w:val="25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5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3AB9" w:rsidRPr="003F3AB9" w:rsidRDefault="003F3AB9" w:rsidP="003F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3F3AB9" w:rsidRPr="003F3AB9" w:rsidTr="003F3AB9">
        <w:trPr>
          <w:trHeight w:val="690"/>
        </w:trPr>
        <w:tc>
          <w:tcPr>
            <w:tcW w:w="35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88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F3AB9" w:rsidRPr="003F3AB9" w:rsidRDefault="003F3AB9" w:rsidP="003F3AB9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b. Keberadaan dan komprehensiveness aturan yang mengatur pengawasan yang berintegritas dan partisipatif dalam pengelolaan hutan</w:t>
            </w:r>
          </w:p>
        </w:tc>
      </w:tr>
      <w:tr w:rsidR="003F3AB9" w:rsidRPr="003F3AB9" w:rsidTr="003F3AB9">
        <w:trPr>
          <w:trHeight w:val="390"/>
        </w:trPr>
        <w:tc>
          <w:tcPr>
            <w:tcW w:w="35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888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F3AB9" w:rsidRPr="003F3AB9" w:rsidRDefault="003F3AB9" w:rsidP="003F3AB9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Per/SK menhut/Gub/Bup</w:t>
            </w:r>
          </w:p>
        </w:tc>
      </w:tr>
      <w:tr w:rsidR="003F3AB9" w:rsidRPr="003F3AB9" w:rsidTr="003F3AB9">
        <w:trPr>
          <w:trHeight w:val="255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2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Item Data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5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Dokumen Hukum dan Kebijakan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</w:t>
            </w:r>
          </w:p>
        </w:tc>
      </w:tr>
      <w:tr w:rsidR="003F3AB9" w:rsidRPr="003F3AB9" w:rsidTr="003F3AB9">
        <w:trPr>
          <w:trHeight w:val="765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AVb1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Informasi pelaksanaan kegiatan untuk memperjelas masukan publik atas suatu kasus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5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Belum ada aturan 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3F3AB9" w:rsidRPr="003F3AB9" w:rsidTr="003F3AB9">
        <w:trPr>
          <w:trHeight w:val="1275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AVb2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Mekanisme penerimaan pengaduan memudahkan bagi seluruh pihak (termasuk competitors) untuk menyampaikan pengaduan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5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Belum ada aturan tentang mekanisme tersebut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3F3AB9" w:rsidRPr="003F3AB9" w:rsidTr="003F3AB9">
        <w:trPr>
          <w:trHeight w:val="765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AVb3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Dokumentasi setiap laporan pengaduan baik yang tertulis ataupun tidak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5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Belum ada aturan mengenai hal tersebut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3F3AB9" w:rsidRPr="003F3AB9" w:rsidTr="003F3AB9">
        <w:trPr>
          <w:trHeight w:val="102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AVb4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Mekanisme penerimaan pengaduan memiliki jangka waktu yang jelas atas respon yang akan </w:t>
            </w:r>
            <w:r w:rsidRPr="003F3A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>diberikan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> </w:t>
            </w:r>
          </w:p>
        </w:tc>
        <w:tc>
          <w:tcPr>
            <w:tcW w:w="5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Belum ada aturan 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3F3AB9" w:rsidRPr="003F3AB9" w:rsidTr="003F3AB9">
        <w:trPr>
          <w:trHeight w:val="102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>AVb5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Mekanisme penerimaan pengaduan menawarkan kemudahan dan kejelasan pihak yang dikontak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5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Belum ada aturan 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3F3AB9" w:rsidRPr="003F3AB9" w:rsidTr="003F3AB9">
        <w:trPr>
          <w:trHeight w:val="102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AVb6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Penunjukan satu petugas khusus yang bertanggungjawab mengelola masukan publik dalam proses pengawasan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5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Belum ada petugas khusus yang ditunjuk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3F3AB9" w:rsidRPr="003F3AB9" w:rsidTr="003F3AB9">
        <w:trPr>
          <w:trHeight w:val="25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5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3F3AB9" w:rsidRPr="003F3AB9" w:rsidTr="003F3AB9">
        <w:trPr>
          <w:trHeight w:val="690"/>
        </w:trPr>
        <w:tc>
          <w:tcPr>
            <w:tcW w:w="35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88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F3AB9" w:rsidRPr="003F3AB9" w:rsidRDefault="003F3AB9" w:rsidP="003F3AB9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 xml:space="preserve">: c. Keberadaan dan komprehensiveness aturan yang mengatur program peningkatan kapasitas masyarakat dalam pengawasan pengelolaan hutan dan lahan gambut  </w:t>
            </w:r>
            <w:r w:rsidRPr="003F3A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br/>
            </w:r>
            <w:r w:rsidRPr="003F3A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br/>
            </w:r>
          </w:p>
        </w:tc>
      </w:tr>
      <w:tr w:rsidR="003F3AB9" w:rsidRPr="003F3AB9" w:rsidTr="003F3AB9">
        <w:trPr>
          <w:trHeight w:val="255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2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Item Data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5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Dokumen Hukum dan Kebijakan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</w:t>
            </w:r>
          </w:p>
        </w:tc>
      </w:tr>
      <w:tr w:rsidR="003F3AB9" w:rsidRPr="003F3AB9" w:rsidTr="003F3AB9">
        <w:trPr>
          <w:trHeight w:val="1275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AVc1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Program pemerintah daerah dalam meningkatkan kapasitas masyarakat adat/lokal untuk turut berpartisipasi dalam proses pengawasan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5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Tidak ada. Pada sebagian masyarakat adat terdapat kearifan lokal yang memang menekankan untuk menjaga keseimbangan lingkungan sehingga masyarakat tidak melakukan eksploitasi sesuka hatinya. 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3F3AB9" w:rsidRPr="003F3AB9" w:rsidTr="003F3AB9">
        <w:trPr>
          <w:trHeight w:val="1275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AVc2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Program pemerintahan yang lebih tinggi untuk meningkat-kan kapasitas pemerintahan yang lebih rendah dalam melakukan pengawasan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5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aturannya makanya anggarannya tidak ada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3F3AB9" w:rsidRPr="003F3AB9" w:rsidTr="003F3AB9">
        <w:trPr>
          <w:trHeight w:val="25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5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3F3AB9" w:rsidRPr="003F3AB9" w:rsidTr="003F3AB9">
        <w:trPr>
          <w:trHeight w:val="690"/>
        </w:trPr>
        <w:tc>
          <w:tcPr>
            <w:tcW w:w="35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88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F3AB9" w:rsidRPr="003F3AB9" w:rsidRDefault="003F3AB9" w:rsidP="003F3AB9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d. Keberadaan dan komprehensiveness aturan yang mengatur mekanisme penindaklanjutan temuan penyelewengan/indikasi korupsi yang responsif</w:t>
            </w:r>
            <w:r w:rsidRPr="003F3A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br/>
            </w:r>
            <w:r w:rsidRPr="003F3A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br/>
            </w:r>
            <w:r w:rsidRPr="003F3A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br/>
            </w:r>
          </w:p>
        </w:tc>
      </w:tr>
      <w:tr w:rsidR="003F3AB9" w:rsidRPr="003F3AB9" w:rsidTr="003F3AB9">
        <w:trPr>
          <w:trHeight w:val="255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2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Item Data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54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Dokumen Hukum dan Kebijakan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</w:t>
            </w:r>
          </w:p>
        </w:tc>
      </w:tr>
      <w:tr w:rsidR="003F3AB9" w:rsidRPr="003F3AB9" w:rsidTr="003F3AB9">
        <w:trPr>
          <w:trHeight w:val="765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AVd1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Pelaksanaan perbaikan sistem secara partisipatif dari rekomendasi BPK dan KPK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5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Belum ada aturan mengenai hal tersebut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3F3AB9" w:rsidRPr="003F3AB9" w:rsidTr="003F3AB9">
        <w:trPr>
          <w:trHeight w:val="25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5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3F3AB9" w:rsidRPr="003F3AB9" w:rsidTr="003F3AB9">
        <w:trPr>
          <w:trHeight w:val="690"/>
        </w:trPr>
        <w:tc>
          <w:tcPr>
            <w:tcW w:w="35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88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F3AB9" w:rsidRPr="003F3AB9" w:rsidRDefault="003F3AB9" w:rsidP="003F3AB9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e. Keberadaan dan komprehensiveness aturan yang mengatur mekanisme multi door approach dalam penyelesaian kasus-kasus kejahatan kehutanan</w:t>
            </w:r>
            <w:r w:rsidRPr="003F3A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br/>
            </w:r>
            <w:r w:rsidRPr="003F3A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br/>
            </w:r>
            <w:r w:rsidRPr="003F3A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br/>
            </w:r>
            <w:r w:rsidRPr="003F3A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br/>
            </w:r>
          </w:p>
        </w:tc>
      </w:tr>
      <w:tr w:rsidR="003F3AB9" w:rsidRPr="003F3AB9" w:rsidTr="003F3AB9">
        <w:trPr>
          <w:trHeight w:val="390"/>
        </w:trPr>
        <w:tc>
          <w:tcPr>
            <w:tcW w:w="35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888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F3AB9" w:rsidRPr="003F3AB9" w:rsidRDefault="003F3AB9" w:rsidP="003F3AB9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aturan KLH-kehutanan (satgas illegal loging)</w:t>
            </w:r>
          </w:p>
        </w:tc>
      </w:tr>
      <w:tr w:rsidR="003F3AB9" w:rsidRPr="003F3AB9" w:rsidTr="003F3AB9">
        <w:trPr>
          <w:trHeight w:val="255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2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Item Data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5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Dokumen Hukum dan Kebijakan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</w:t>
            </w:r>
          </w:p>
        </w:tc>
      </w:tr>
      <w:tr w:rsidR="003F3AB9" w:rsidRPr="003F3AB9" w:rsidTr="003F3AB9">
        <w:trPr>
          <w:trHeight w:val="1275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AVe1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Pendekatan multi-door ap-proach antara lain terdiri dari pendekatan pidana korupsi, anti money laundering, pidana pajak, dan pidana lingkungan </w:t>
            </w:r>
            <w:r w:rsidRPr="003F3A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>hidup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> </w:t>
            </w:r>
          </w:p>
        </w:tc>
        <w:tc>
          <w:tcPr>
            <w:tcW w:w="5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3F3AB9" w:rsidRPr="003F3AB9" w:rsidTr="003F3AB9">
        <w:trPr>
          <w:trHeight w:val="25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5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3F3AB9" w:rsidRPr="003F3AB9" w:rsidTr="003F3AB9">
        <w:trPr>
          <w:trHeight w:val="330"/>
        </w:trPr>
        <w:tc>
          <w:tcPr>
            <w:tcW w:w="35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Isu dalam PGA REDD+</w:t>
            </w:r>
          </w:p>
        </w:tc>
        <w:tc>
          <w:tcPr>
            <w:tcW w:w="6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 IV. Infrastruktur REDD+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3F3AB9" w:rsidRPr="003F3AB9" w:rsidTr="003F3AB9">
        <w:trPr>
          <w:trHeight w:val="765"/>
        </w:trPr>
        <w:tc>
          <w:tcPr>
            <w:tcW w:w="35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88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a. Keberadaan dan komprehensiveness aturan yang mengatur transparansi dalam pengembangan kebijakan dan kelembagaan REDD+</w:t>
            </w:r>
          </w:p>
        </w:tc>
      </w:tr>
      <w:tr w:rsidR="003F3AB9" w:rsidRPr="003F3AB9" w:rsidTr="003F3AB9">
        <w:trPr>
          <w:trHeight w:val="390"/>
        </w:trPr>
        <w:tc>
          <w:tcPr>
            <w:tcW w:w="35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888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F3AB9" w:rsidRPr="003F3AB9" w:rsidRDefault="003F3AB9" w:rsidP="003F3AB9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(UKP4, Permenhut, Perda/SK Gub/Bup)</w:t>
            </w:r>
            <w:r w:rsidRPr="003F3A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br/>
            </w:r>
          </w:p>
        </w:tc>
      </w:tr>
      <w:tr w:rsidR="003F3AB9" w:rsidRPr="003F3AB9" w:rsidTr="003F3AB9">
        <w:trPr>
          <w:trHeight w:val="255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2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Item Data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54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Dokumen Hukum dan Kebijakan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</w:t>
            </w:r>
          </w:p>
        </w:tc>
      </w:tr>
      <w:tr w:rsidR="003F3AB9" w:rsidRPr="003F3AB9" w:rsidTr="003F3AB9">
        <w:trPr>
          <w:trHeight w:val="1275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AVIa1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Ketersediaan seluruh informasi dalam kaitannya dengan proses pembentukan infrastruktur, pelaksanaan dan pengawasan REDD+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5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Belum ada aturan dan informasi tentang hal tersebut.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3F3AB9" w:rsidRPr="003F3AB9" w:rsidTr="003F3AB9">
        <w:trPr>
          <w:trHeight w:val="102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AVIa2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Kewajiban agar Badan Publik memiliki petugas khusus yang menangani permintaan informasi publik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5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Belum ada petugas khusus untuk hal tersebut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3F3AB9" w:rsidRPr="003F3AB9" w:rsidTr="003F3AB9">
        <w:trPr>
          <w:trHeight w:val="765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AVIa3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Pemberian akses bagi publik baik secara proaktif maupun berdasarkan permintaan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5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3F3AB9" w:rsidRPr="003F3AB9" w:rsidTr="003F3AB9">
        <w:trPr>
          <w:trHeight w:val="1275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AVIa4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Batasan atas informasi yg dapat diakses diatur dengan jelas dan didasarkan pada kepentingan publik (balancing public interest test)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5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3F3AB9" w:rsidRPr="003F3AB9" w:rsidTr="003F3AB9">
        <w:trPr>
          <w:trHeight w:val="765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AVIa5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Sanksi bagi pihak-pihak yang sengaja menghambat akses publik atas informasi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5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3F3AB9" w:rsidRPr="003F3AB9" w:rsidTr="003F3AB9">
        <w:trPr>
          <w:trHeight w:val="25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5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3F3AB9" w:rsidRPr="003F3AB9" w:rsidTr="003F3AB9">
        <w:trPr>
          <w:trHeight w:val="600"/>
        </w:trPr>
        <w:tc>
          <w:tcPr>
            <w:tcW w:w="35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88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F3AB9" w:rsidRPr="003F3AB9" w:rsidRDefault="003F3AB9" w:rsidP="003F3AB9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b. Keberadaan dan komprehensiveness aturan yang mengatur penyusunan kebijakan dan kelembagaan REDD+ yang obyektif dan transparan</w:t>
            </w:r>
          </w:p>
        </w:tc>
      </w:tr>
      <w:tr w:rsidR="003F3AB9" w:rsidRPr="003F3AB9" w:rsidTr="003F3AB9">
        <w:trPr>
          <w:trHeight w:val="255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2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Item Data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5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Dokumen Hukum dan Kebijakan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</w:t>
            </w:r>
          </w:p>
        </w:tc>
      </w:tr>
      <w:tr w:rsidR="003F3AB9" w:rsidRPr="003F3AB9" w:rsidTr="003F3AB9">
        <w:trPr>
          <w:trHeight w:val="153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AVIb1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Penyampaian informasi atas rencana pembentukan peraturan/kebijakan terkait REDD+ kepada seluruh pihak yg memiliki hak serta pihak yg berkepentingan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5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Belum ada aturan mengenai hal tersebut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3F3AB9" w:rsidRPr="003F3AB9" w:rsidTr="003F3AB9">
        <w:trPr>
          <w:trHeight w:val="1275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AVIb2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Mekanisme yang memudahkan bagi seluruh pihak yang berkepentingan untuk dapat terlibat dalam proses pengambilan keputusan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5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Belum ada aturan mengenai hal tersebut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3F3AB9" w:rsidRPr="003F3AB9" w:rsidTr="003F3AB9">
        <w:trPr>
          <w:trHeight w:val="1275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>AVIb3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Penunjukan satu petugas khusus yang bertanggungjawab mengelola masukan publik dalam proses pembentukan kebijakan terkait REDD+;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5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Belum ada aturan mengenai hal tersebut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3F3AB9" w:rsidRPr="003F3AB9" w:rsidTr="003F3AB9">
        <w:trPr>
          <w:trHeight w:val="51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AVIb4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Dokumentasi setiap masukan baik yang tertulis ataupun tidak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5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Belum ada aturan mengenai hal tersebut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3F3AB9" w:rsidRPr="003F3AB9" w:rsidTr="003F3AB9">
        <w:trPr>
          <w:trHeight w:val="1512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AVIb5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Pemberian respon yang bersifat terbuka atas setiap masukan yang ada (metode umpan balik)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5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Belum ada aturan mengenai hal tersebut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3F3AB9" w:rsidRPr="003F3AB9" w:rsidTr="003F3AB9">
        <w:trPr>
          <w:trHeight w:val="51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AVIb6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Penjelasan atas keputusan akhir yang diambil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5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Belum ada aturan mengenai hal tersebut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3F3AB9" w:rsidRPr="003F3AB9" w:rsidTr="003F3AB9">
        <w:trPr>
          <w:trHeight w:val="765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AVIb7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Pelaksanakan seluruh proses partisipasi dalam waktu yang cukup, (minimum 45 hari kerja)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5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Belum ada aturan mengenai hal tersebut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3F3AB9" w:rsidRPr="003F3AB9" w:rsidTr="003F3AB9">
        <w:trPr>
          <w:trHeight w:val="25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5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3F3AB9" w:rsidRPr="003F3AB9" w:rsidTr="003F3AB9">
        <w:trPr>
          <w:trHeight w:val="765"/>
        </w:trPr>
        <w:tc>
          <w:tcPr>
            <w:tcW w:w="35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88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F3AB9" w:rsidRPr="003F3AB9" w:rsidRDefault="003F3AB9" w:rsidP="003F3AB9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 xml:space="preserve">: c. Keberadaan dan komprehensiveness aturan yang mengatur mekanisme penanganan pengaduan masyarakat dalam proses pengembangan kebijakan dan kelembagaan REDD+ </w:t>
            </w:r>
          </w:p>
        </w:tc>
      </w:tr>
      <w:tr w:rsidR="003F3AB9" w:rsidRPr="003F3AB9" w:rsidTr="003F3AB9">
        <w:trPr>
          <w:trHeight w:val="255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2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Item Data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5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Dokumen Hukum dan Kebijakan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</w:t>
            </w:r>
          </w:p>
        </w:tc>
      </w:tr>
      <w:tr w:rsidR="003F3AB9" w:rsidRPr="003F3AB9" w:rsidTr="003F3AB9">
        <w:trPr>
          <w:trHeight w:val="2295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AVIc1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Mekanisme pengaduan masyarakat yang memudahkan bagi seluruh pihak (termasuk competitors) untuk menyampaikan pengaduan dan mendapatkan kejelasan tindakan yang telah diambil atas pengaduan yang disampaikan dalam jangka waktu yang jelas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5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3F3AB9" w:rsidRPr="003F3AB9" w:rsidTr="003F3AB9">
        <w:trPr>
          <w:trHeight w:val="1275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AVIc2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Mekanisme resolusi konflik dan penyelesaian sengketa melalui jalur perundingan apabila terdapat perbedaan pandangan yg tajam atas suatu hal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5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3F3AB9" w:rsidRPr="003F3AB9" w:rsidTr="003F3AB9">
        <w:trPr>
          <w:trHeight w:val="765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AVIc3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Jasa mediator yang memiliki keahlian dan pemahaman tentang isu-isu adat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5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aturan khusus mengenai hal ini.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3F3AB9" w:rsidRPr="003F3AB9" w:rsidTr="003F3AB9">
        <w:trPr>
          <w:trHeight w:val="25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5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3F3AB9" w:rsidRPr="003F3AB9" w:rsidTr="003F3AB9">
        <w:trPr>
          <w:trHeight w:val="930"/>
        </w:trPr>
        <w:tc>
          <w:tcPr>
            <w:tcW w:w="35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88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F3AB9" w:rsidRPr="003F3AB9" w:rsidRDefault="003F3AB9" w:rsidP="003F3AB9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 xml:space="preserve">: d. Keberadaan dan komprehensiveness aturan yang mengatur program peningkatan kapasitas aparat pemerintah dan masyarakat dalam penyiapan pengembangan kebijakan dan kelembagaan REDD+  </w:t>
            </w:r>
            <w:r w:rsidRPr="003F3A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br/>
              <w:t xml:space="preserve"> </w:t>
            </w:r>
          </w:p>
        </w:tc>
      </w:tr>
      <w:tr w:rsidR="003F3AB9" w:rsidRPr="003F3AB9" w:rsidTr="003F3AB9">
        <w:trPr>
          <w:trHeight w:val="255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2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Item Data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5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Dokumen Hukum dan Kebijakan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</w:t>
            </w:r>
          </w:p>
        </w:tc>
      </w:tr>
      <w:tr w:rsidR="003F3AB9" w:rsidRPr="003F3AB9" w:rsidTr="003F3AB9">
        <w:trPr>
          <w:trHeight w:val="1275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>AVId1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Program untuk meningkatkan kapasitas masyarakat adat/lokal untuk untuk memahami REDD+ serta pilihan-pilihan kebijakan yang ada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5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Belum ada program mengenai hal tersebut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3F3AB9" w:rsidRPr="003F3AB9" w:rsidTr="003F3AB9">
        <w:trPr>
          <w:trHeight w:val="1275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AVId2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Program untuk peningkatan kapasitas pemerintahan yang lebih rendah untuk memahami REDD+ serta pilihan-pilihan kebijakan yang ada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5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Belum ada program mengenai hal tersebut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3F3AB9" w:rsidRPr="003F3AB9" w:rsidTr="003F3AB9">
        <w:trPr>
          <w:trHeight w:val="25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5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3F3AB9" w:rsidRPr="003F3AB9" w:rsidTr="003F3AB9">
        <w:trPr>
          <w:trHeight w:val="630"/>
        </w:trPr>
        <w:tc>
          <w:tcPr>
            <w:tcW w:w="35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88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F3AB9" w:rsidRPr="003F3AB9" w:rsidRDefault="003F3AB9" w:rsidP="003F3AB9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 xml:space="preserve">: e. Keberadaan dan komprehensiveness aturan yang mengatur mekanisme tindak lanjut temuan penyelewengan/indikasi korupsi kegiatan REDD+ yang responsif </w:t>
            </w:r>
            <w:r w:rsidRPr="003F3A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br/>
              <w:t xml:space="preserve"> </w:t>
            </w:r>
            <w:r w:rsidRPr="003F3A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br/>
              <w:t xml:space="preserve"> </w:t>
            </w:r>
          </w:p>
        </w:tc>
      </w:tr>
      <w:tr w:rsidR="003F3AB9" w:rsidRPr="003F3AB9" w:rsidTr="003F3AB9">
        <w:trPr>
          <w:trHeight w:val="255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2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Item Data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54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Dokumen Hukum dan Kebijakan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</w:t>
            </w:r>
          </w:p>
        </w:tc>
      </w:tr>
      <w:tr w:rsidR="003F3AB9" w:rsidRPr="003F3AB9" w:rsidTr="003F3AB9">
        <w:trPr>
          <w:trHeight w:val="765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AVIe1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Pelaksanaan perbaikan sistem berdasarkan rekomendasi BPK secara partisipatif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5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Belum pernah ada rekomendasi BPK mengenai hal ini di Ketapang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3F3AB9" w:rsidRPr="003F3AB9" w:rsidTr="003F3AB9">
        <w:trPr>
          <w:trHeight w:val="255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5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3F3AB9" w:rsidRPr="003F3AB9" w:rsidTr="003F3AB9">
        <w:trPr>
          <w:trHeight w:val="615"/>
        </w:trPr>
        <w:tc>
          <w:tcPr>
            <w:tcW w:w="35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88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F3AB9" w:rsidRPr="003F3AB9" w:rsidRDefault="003F3AB9" w:rsidP="003F3AB9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f. Keberadaan dan komprehensiveness aturan yang mengatur mekanisme penanganan pengaduan dalam konflik terkait dengan kegiatan REDD+</w:t>
            </w:r>
            <w:r w:rsidRPr="003F3A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br/>
              <w:t xml:space="preserve"> </w:t>
            </w:r>
          </w:p>
        </w:tc>
      </w:tr>
      <w:tr w:rsidR="003F3AB9" w:rsidRPr="003F3AB9" w:rsidTr="003F3AB9">
        <w:trPr>
          <w:trHeight w:val="255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2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Item Data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5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Dokumen Hukum dan Kebijakan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</w:t>
            </w:r>
          </w:p>
        </w:tc>
      </w:tr>
      <w:tr w:rsidR="003F3AB9" w:rsidRPr="003F3AB9" w:rsidTr="003F3AB9">
        <w:trPr>
          <w:trHeight w:val="102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AVIf1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Mekanisme pengaduan yang sederhana, memilik tenggat waktu yang jelas serta kejelasan tindakan yang telah diambil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5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3F3AB9" w:rsidRPr="003F3AB9" w:rsidTr="003F3AB9">
        <w:trPr>
          <w:trHeight w:val="765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AVIf2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Mekanisme resolusi konflik dan penyelesaian sengketa melalui jalur perundingan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5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Belum ada aturan mengenai hal tersebut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3F3AB9" w:rsidRPr="003F3AB9" w:rsidTr="003F3AB9">
        <w:trPr>
          <w:trHeight w:val="1275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AVIf3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Mewajibkan mediator yang disediakan untuk memiliki keahlian dan pemahaman tentang isu-isu adat/masyarakat lokal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5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3F3AB9" w:rsidRPr="003F3AB9" w:rsidTr="003F3AB9">
        <w:trPr>
          <w:trHeight w:val="102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AVIf4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Mekanisme pengawasan eksternal atas kinerja penegak hukum dalam menindaklanjuti pengaduan masyarakat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5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3AB9" w:rsidRPr="003F3AB9" w:rsidRDefault="003F3AB9" w:rsidP="003F3A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3F3A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</w:tbl>
    <w:p w:rsidR="003F3AB9" w:rsidRDefault="003F3AB9"/>
    <w:p w:rsidR="003F3AB9" w:rsidRDefault="003F3AB9"/>
    <w:sectPr w:rsidR="003F3AB9" w:rsidSect="00A91768">
      <w:pgSz w:w="11906" w:h="16838"/>
      <w:pgMar w:top="1134" w:right="567" w:bottom="1134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20"/>
  <w:characterSpacingControl w:val="doNotCompress"/>
  <w:compat/>
  <w:rsids>
    <w:rsidRoot w:val="00A91768"/>
    <w:rsid w:val="0026067C"/>
    <w:rsid w:val="003F3AB9"/>
    <w:rsid w:val="004165D1"/>
    <w:rsid w:val="006371B9"/>
    <w:rsid w:val="006E5970"/>
    <w:rsid w:val="00A91768"/>
    <w:rsid w:val="00BB5203"/>
    <w:rsid w:val="00D74D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65D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A91768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A91768"/>
    <w:rPr>
      <w:color w:val="800080"/>
      <w:u w:val="single"/>
    </w:rPr>
  </w:style>
  <w:style w:type="paragraph" w:customStyle="1" w:styleId="xl65">
    <w:name w:val="xl65"/>
    <w:basedOn w:val="Normal"/>
    <w:rsid w:val="00A91768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66">
    <w:name w:val="xl66"/>
    <w:basedOn w:val="Normal"/>
    <w:rsid w:val="00A91768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67">
    <w:name w:val="xl67"/>
    <w:basedOn w:val="Normal"/>
    <w:rsid w:val="00A91768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68">
    <w:name w:val="xl68"/>
    <w:basedOn w:val="Normal"/>
    <w:rsid w:val="00A917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69">
    <w:name w:val="xl69"/>
    <w:basedOn w:val="Normal"/>
    <w:rsid w:val="00A9176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70">
    <w:name w:val="xl70"/>
    <w:basedOn w:val="Normal"/>
    <w:rsid w:val="00A917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71">
    <w:name w:val="xl71"/>
    <w:basedOn w:val="Normal"/>
    <w:rsid w:val="00A91768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color w:val="000000"/>
      <w:sz w:val="20"/>
      <w:szCs w:val="20"/>
      <w:lang w:eastAsia="id-ID"/>
    </w:rPr>
  </w:style>
  <w:style w:type="paragraph" w:customStyle="1" w:styleId="xl72">
    <w:name w:val="xl72"/>
    <w:basedOn w:val="Normal"/>
    <w:rsid w:val="00A917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73">
    <w:name w:val="xl73"/>
    <w:basedOn w:val="Normal"/>
    <w:rsid w:val="00A917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color w:val="000000"/>
      <w:sz w:val="20"/>
      <w:szCs w:val="20"/>
      <w:lang w:eastAsia="id-ID"/>
    </w:rPr>
  </w:style>
  <w:style w:type="paragraph" w:customStyle="1" w:styleId="xl74">
    <w:name w:val="xl74"/>
    <w:basedOn w:val="Normal"/>
    <w:rsid w:val="00A917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75">
    <w:name w:val="xl75"/>
    <w:basedOn w:val="Normal"/>
    <w:rsid w:val="00A91768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76">
    <w:name w:val="xl76"/>
    <w:basedOn w:val="Normal"/>
    <w:rsid w:val="00A91768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77">
    <w:name w:val="xl77"/>
    <w:basedOn w:val="Normal"/>
    <w:rsid w:val="00A91768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78">
    <w:name w:val="xl78"/>
    <w:basedOn w:val="Normal"/>
    <w:rsid w:val="00A917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79">
    <w:name w:val="xl79"/>
    <w:basedOn w:val="Normal"/>
    <w:rsid w:val="00A917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80">
    <w:name w:val="xl80"/>
    <w:basedOn w:val="Normal"/>
    <w:rsid w:val="00A917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81">
    <w:name w:val="xl81"/>
    <w:basedOn w:val="Normal"/>
    <w:rsid w:val="00A917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82">
    <w:name w:val="xl82"/>
    <w:basedOn w:val="Normal"/>
    <w:rsid w:val="00A917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83">
    <w:name w:val="xl83"/>
    <w:basedOn w:val="Normal"/>
    <w:rsid w:val="00A917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84">
    <w:name w:val="xl84"/>
    <w:basedOn w:val="Normal"/>
    <w:rsid w:val="00A917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85">
    <w:name w:val="xl85"/>
    <w:basedOn w:val="Normal"/>
    <w:rsid w:val="00A91768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86">
    <w:name w:val="xl86"/>
    <w:basedOn w:val="Normal"/>
    <w:rsid w:val="00A91768"/>
    <w:pPr>
      <w:pBdr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87">
    <w:name w:val="xl87"/>
    <w:basedOn w:val="Normal"/>
    <w:rsid w:val="00A9176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88">
    <w:name w:val="xl88"/>
    <w:basedOn w:val="Normal"/>
    <w:rsid w:val="00A9176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89">
    <w:name w:val="xl89"/>
    <w:basedOn w:val="Normal"/>
    <w:rsid w:val="003F3AB9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90">
    <w:name w:val="xl90"/>
    <w:basedOn w:val="Normal"/>
    <w:rsid w:val="003F3AB9"/>
    <w:pPr>
      <w:pBdr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91">
    <w:name w:val="xl91"/>
    <w:basedOn w:val="Normal"/>
    <w:rsid w:val="003F3AB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id-ID"/>
    </w:rPr>
  </w:style>
  <w:style w:type="paragraph" w:customStyle="1" w:styleId="xl92">
    <w:name w:val="xl92"/>
    <w:basedOn w:val="Normal"/>
    <w:rsid w:val="003F3AB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id-I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78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64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3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66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12</Pages>
  <Words>3742</Words>
  <Characters>21332</Characters>
  <Application>Microsoft Office Word</Application>
  <DocSecurity>0</DocSecurity>
  <Lines>177</Lines>
  <Paragraphs>50</Paragraphs>
  <ScaleCrop>false</ScaleCrop>
  <Company/>
  <LinksUpToDate>false</LinksUpToDate>
  <CharactersWithSpaces>25024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DEWY MISMARITA M</dc:creator>
  <cp:lastModifiedBy>DEWY MISMARITA M</cp:lastModifiedBy>
  <cp:revision>2</cp:revision>
  <dcterms:created xsi:type="dcterms:W3CDTF">2012-10-16T01:42:00Z</dcterms:created>
  <dcterms:modified xsi:type="dcterms:W3CDTF">2012-10-16T06:03:00Z</dcterms:modified>
</cp:coreProperties>
</file>